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623"/>
        <w:gridCol w:w="2212"/>
        <w:gridCol w:w="770"/>
        <w:gridCol w:w="917"/>
        <w:gridCol w:w="819"/>
        <w:gridCol w:w="1046"/>
        <w:gridCol w:w="946"/>
        <w:gridCol w:w="921"/>
        <w:gridCol w:w="1043"/>
        <w:gridCol w:w="942"/>
        <w:gridCol w:w="819"/>
        <w:gridCol w:w="939"/>
        <w:gridCol w:w="795"/>
        <w:gridCol w:w="819"/>
        <w:gridCol w:w="1924"/>
      </w:tblGrid>
      <w:tr w:rsidR="005919BE" w:rsidTr="00725630">
        <w:trPr>
          <w:trHeight w:hRule="exact" w:val="436"/>
        </w:trPr>
        <w:tc>
          <w:tcPr>
            <w:tcW w:w="2796" w:type="dxa"/>
            <w:gridSpan w:val="2"/>
          </w:tcPr>
          <w:p w:rsidR="005919BE" w:rsidRPr="00DE36DD" w:rsidRDefault="005919BE" w:rsidP="00DE36DD">
            <w:pPr>
              <w:jc w:val="center"/>
              <w:rPr>
                <w:sz w:val="28"/>
                <w:szCs w:val="28"/>
              </w:rPr>
            </w:pPr>
            <w:bookmarkStart w:id="0" w:name="_Hlk221271727"/>
            <w:r w:rsidRPr="00DE36DD">
              <w:rPr>
                <w:sz w:val="28"/>
                <w:szCs w:val="28"/>
              </w:rPr>
              <w:t>TIMOVI</w:t>
            </w:r>
          </w:p>
        </w:tc>
        <w:tc>
          <w:tcPr>
            <w:tcW w:w="2508" w:type="dxa"/>
            <w:gridSpan w:val="3"/>
            <w:shd w:val="clear" w:color="auto" w:fill="B4C6E7" w:themeFill="accent1" w:themeFillTint="66"/>
          </w:tcPr>
          <w:p w:rsidR="005919BE" w:rsidRPr="009D57FC" w:rsidRDefault="005919BE" w:rsidP="009D57FC">
            <w:pPr>
              <w:jc w:val="center"/>
              <w:rPr>
                <w:sz w:val="28"/>
                <w:szCs w:val="28"/>
              </w:rPr>
            </w:pPr>
            <w:r w:rsidRPr="009D57FC">
              <w:rPr>
                <w:sz w:val="28"/>
                <w:szCs w:val="28"/>
              </w:rPr>
              <w:t>PRVO KOLO</w:t>
            </w:r>
          </w:p>
        </w:tc>
        <w:tc>
          <w:tcPr>
            <w:tcW w:w="2923" w:type="dxa"/>
            <w:gridSpan w:val="3"/>
            <w:shd w:val="clear" w:color="auto" w:fill="FFE599" w:themeFill="accent4" w:themeFillTint="66"/>
          </w:tcPr>
          <w:p w:rsidR="005919BE" w:rsidRPr="009D57FC" w:rsidRDefault="005919BE" w:rsidP="009D57FC">
            <w:pPr>
              <w:jc w:val="center"/>
              <w:rPr>
                <w:sz w:val="28"/>
                <w:szCs w:val="28"/>
              </w:rPr>
            </w:pPr>
            <w:r w:rsidRPr="009D57FC">
              <w:rPr>
                <w:sz w:val="28"/>
                <w:szCs w:val="28"/>
              </w:rPr>
              <w:t>DRUGO KOLO</w:t>
            </w:r>
          </w:p>
        </w:tc>
        <w:tc>
          <w:tcPr>
            <w:tcW w:w="2812" w:type="dxa"/>
            <w:gridSpan w:val="3"/>
            <w:shd w:val="clear" w:color="auto" w:fill="92D050"/>
          </w:tcPr>
          <w:p w:rsidR="005919BE" w:rsidRPr="009D57FC" w:rsidRDefault="005919BE" w:rsidP="009D5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TREĆE KOLO</w:t>
            </w:r>
          </w:p>
        </w:tc>
        <w:tc>
          <w:tcPr>
            <w:tcW w:w="2556" w:type="dxa"/>
            <w:gridSpan w:val="3"/>
            <w:shd w:val="clear" w:color="auto" w:fill="F7CAAC" w:themeFill="accent2" w:themeFillTint="66"/>
          </w:tcPr>
          <w:p w:rsidR="005919BE" w:rsidRPr="005919BE" w:rsidRDefault="005919BE" w:rsidP="009D57FC">
            <w:pPr>
              <w:jc w:val="center"/>
              <w:rPr>
                <w:sz w:val="28"/>
                <w:szCs w:val="28"/>
              </w:rPr>
            </w:pPr>
            <w:r w:rsidRPr="005919BE">
              <w:rPr>
                <w:sz w:val="28"/>
                <w:szCs w:val="28"/>
              </w:rPr>
              <w:t>ČETVRTO KOLO</w:t>
            </w:r>
          </w:p>
        </w:tc>
        <w:tc>
          <w:tcPr>
            <w:tcW w:w="1940" w:type="dxa"/>
            <w:shd w:val="clear" w:color="auto" w:fill="FFE599" w:themeFill="accent4" w:themeFillTint="66"/>
          </w:tcPr>
          <w:p w:rsidR="005919BE" w:rsidRPr="004500D9" w:rsidRDefault="00725630" w:rsidP="009D5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</w:t>
            </w:r>
          </w:p>
        </w:tc>
      </w:tr>
      <w:tr w:rsidR="005919BE" w:rsidTr="00725630">
        <w:trPr>
          <w:trHeight w:hRule="exact" w:val="1134"/>
        </w:trPr>
        <w:tc>
          <w:tcPr>
            <w:tcW w:w="568" w:type="dxa"/>
          </w:tcPr>
          <w:p w:rsidR="005919BE" w:rsidRDefault="00725630" w:rsidP="005919BE">
            <w:r>
              <w:t>B</w:t>
            </w:r>
            <w:r w:rsidR="005919BE">
              <w:t xml:space="preserve">roj tima </w:t>
            </w:r>
          </w:p>
        </w:tc>
        <w:tc>
          <w:tcPr>
            <w:tcW w:w="2228" w:type="dxa"/>
          </w:tcPr>
          <w:p w:rsidR="005919BE" w:rsidRDefault="005919BE" w:rsidP="005919BE">
            <w:r>
              <w:t>Učenici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 w:rsidRPr="009D57FC">
              <w:rPr>
                <w:sz w:val="18"/>
                <w:szCs w:val="18"/>
              </w:rPr>
              <w:t xml:space="preserve"> 350)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B4C6E7" w:themeFill="accent1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Mjesto u poretku 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(od  693)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Poredak u našoj školi 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 w:rsidRPr="009D57FC">
              <w:rPr>
                <w:sz w:val="18"/>
                <w:szCs w:val="18"/>
              </w:rPr>
              <w:t xml:space="preserve"> 350)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E599" w:themeFill="accent4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Mjesto u poretku 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(od 6</w:t>
            </w:r>
            <w:r>
              <w:rPr>
                <w:sz w:val="18"/>
                <w:szCs w:val="18"/>
              </w:rPr>
              <w:t>5</w:t>
            </w:r>
            <w:r w:rsidRPr="009D57FC">
              <w:rPr>
                <w:sz w:val="18"/>
                <w:szCs w:val="18"/>
              </w:rPr>
              <w:t>3)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Poredak u našoj školi</w:t>
            </w:r>
          </w:p>
        </w:tc>
        <w:tc>
          <w:tcPr>
            <w:tcW w:w="1048" w:type="dxa"/>
            <w:shd w:val="clear" w:color="auto" w:fill="92D050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D57FC">
              <w:rPr>
                <w:sz w:val="18"/>
                <w:szCs w:val="18"/>
              </w:rPr>
              <w:t>350)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92D050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Mjesto u poretku 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(od  6</w:t>
            </w:r>
            <w:r>
              <w:rPr>
                <w:sz w:val="18"/>
                <w:szCs w:val="18"/>
              </w:rPr>
              <w:t>56</w:t>
            </w:r>
            <w:r w:rsidRPr="009D57FC">
              <w:rPr>
                <w:sz w:val="18"/>
                <w:szCs w:val="18"/>
              </w:rPr>
              <w:t>)</w:t>
            </w:r>
          </w:p>
        </w:tc>
        <w:tc>
          <w:tcPr>
            <w:tcW w:w="819" w:type="dxa"/>
            <w:shd w:val="clear" w:color="auto" w:fill="92D050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Poredak u našoj školi</w:t>
            </w:r>
          </w:p>
        </w:tc>
        <w:tc>
          <w:tcPr>
            <w:tcW w:w="942" w:type="dxa"/>
            <w:shd w:val="clear" w:color="auto" w:fill="F7CAAC" w:themeFill="accent2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D57FC">
              <w:rPr>
                <w:sz w:val="18"/>
                <w:szCs w:val="18"/>
              </w:rPr>
              <w:t>350)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7CAAC" w:themeFill="accent2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Mjesto u poretku 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(od </w:t>
            </w:r>
            <w:r w:rsidR="00AF00AA">
              <w:rPr>
                <w:sz w:val="18"/>
                <w:szCs w:val="18"/>
              </w:rPr>
              <w:t xml:space="preserve"> 643</w:t>
            </w:r>
            <w:r w:rsidRPr="009D57FC">
              <w:rPr>
                <w:sz w:val="18"/>
                <w:szCs w:val="18"/>
              </w:rPr>
              <w:t xml:space="preserve"> )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5919BE" w:rsidRPr="009D57FC" w:rsidRDefault="005919BE" w:rsidP="005919BE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Poredak u našoj školi</w:t>
            </w:r>
          </w:p>
        </w:tc>
        <w:tc>
          <w:tcPr>
            <w:tcW w:w="1940" w:type="dxa"/>
            <w:shd w:val="clear" w:color="auto" w:fill="FFE599" w:themeFill="accent4" w:themeFillTint="66"/>
          </w:tcPr>
          <w:p w:rsidR="005919BE" w:rsidRDefault="005919BE" w:rsidP="00591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UKUPNI BROJ BODOVA/ </w:t>
            </w:r>
          </w:p>
          <w:p w:rsidR="005919BE" w:rsidRPr="009D57FC" w:rsidRDefault="005919BE" w:rsidP="00591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MJESTO U UKUPNOM PORETKU </w:t>
            </w:r>
            <w:r w:rsidR="000B22E8">
              <w:rPr>
                <w:sz w:val="18"/>
                <w:szCs w:val="18"/>
              </w:rPr>
              <w:t xml:space="preserve"> (od 762)</w:t>
            </w:r>
          </w:p>
        </w:tc>
      </w:tr>
      <w:tr w:rsidR="00725630" w:rsidRPr="00DE36DD" w:rsidTr="000B22E8">
        <w:trPr>
          <w:trHeight w:hRule="exact" w:val="705"/>
        </w:trPr>
        <w:tc>
          <w:tcPr>
            <w:tcW w:w="568" w:type="dxa"/>
          </w:tcPr>
          <w:p w:rsidR="00725630" w:rsidRPr="00DE36DD" w:rsidRDefault="00725630" w:rsidP="00725630">
            <w:r w:rsidRPr="00DE36DD">
              <w:t>1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Noa </w:t>
            </w:r>
            <w:proofErr w:type="spellStart"/>
            <w:r w:rsidRPr="00DE36DD">
              <w:t>Tomlinović</w:t>
            </w:r>
            <w:proofErr w:type="spellEnd"/>
            <w:r w:rsidRPr="00DE36DD">
              <w:t xml:space="preserve"> i Borna Kuzmanović 4a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242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47.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2.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17.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2.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242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124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4.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115.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1040 /  37. 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2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Gabriel </w:t>
            </w:r>
            <w:proofErr w:type="spellStart"/>
            <w:r w:rsidRPr="00DE36DD">
              <w:t>Ričković</w:t>
            </w:r>
            <w:proofErr w:type="spellEnd"/>
            <w:r w:rsidRPr="00DE36DD">
              <w:t xml:space="preserve"> i Grgur Sučić 4a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186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118.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3. 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192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128.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8.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200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212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6.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249.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8.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 w:rsidR="00B21D2F">
              <w:rPr>
                <w:rFonts w:ascii="Calibri" w:hAnsi="Calibri" w:cs="Calibri"/>
                <w:b/>
                <w:bCs/>
                <w:color w:val="000000"/>
              </w:rPr>
              <w:t xml:space="preserve">  /  130. 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3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Ivan </w:t>
            </w:r>
            <w:proofErr w:type="spellStart"/>
            <w:r w:rsidRPr="00DE36DD">
              <w:t>Relja</w:t>
            </w:r>
            <w:proofErr w:type="spellEnd"/>
            <w:r w:rsidRPr="00DE36DD">
              <w:t xml:space="preserve"> i Borna Ante Klarić 4a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158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168.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6.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254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44.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4.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194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233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7.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162.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4.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860</w:t>
            </w:r>
            <w:r w:rsidR="00B21D2F">
              <w:rPr>
                <w:rFonts w:ascii="Calibri" w:hAnsi="Calibri" w:cs="Calibri"/>
                <w:b/>
                <w:bCs/>
                <w:color w:val="000000"/>
              </w:rPr>
              <w:t xml:space="preserve">  /  96.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4</w:t>
            </w:r>
          </w:p>
        </w:tc>
        <w:tc>
          <w:tcPr>
            <w:tcW w:w="2228" w:type="dxa"/>
          </w:tcPr>
          <w:p w:rsidR="00725630" w:rsidRPr="00DE36DD" w:rsidRDefault="00725630" w:rsidP="00725630">
            <w:proofErr w:type="spellStart"/>
            <w:r w:rsidRPr="00DE36DD">
              <w:t>Mark</w:t>
            </w:r>
            <w:proofErr w:type="spellEnd"/>
            <w:r w:rsidRPr="00DE36DD">
              <w:t xml:space="preserve"> </w:t>
            </w:r>
            <w:proofErr w:type="spellStart"/>
            <w:r w:rsidRPr="00DE36DD">
              <w:t>Osterma</w:t>
            </w:r>
            <w:r>
              <w:t>n</w:t>
            </w:r>
            <w:r w:rsidRPr="00DE36DD">
              <w:t>n</w:t>
            </w:r>
            <w:proofErr w:type="spellEnd"/>
            <w:r w:rsidRPr="00DE36DD">
              <w:t xml:space="preserve"> i Maro Ružička 4b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158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169.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7.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21.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3.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254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92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3.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163.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4.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944 /  59.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5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>Izabela Srdelić i Tea Jurić 4b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16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627.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10.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78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428.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11.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150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392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10.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219.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7.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  <w:r w:rsidR="00B21D2F">
              <w:rPr>
                <w:rFonts w:ascii="Calibri" w:hAnsi="Calibri" w:cs="Calibri"/>
                <w:b/>
                <w:bCs/>
                <w:color w:val="000000"/>
              </w:rPr>
              <w:t xml:space="preserve">  / 403.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6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Laura Beljan i </w:t>
            </w:r>
            <w:proofErr w:type="spellStart"/>
            <w:r w:rsidRPr="00DE36DD">
              <w:t>Aria</w:t>
            </w:r>
            <w:proofErr w:type="spellEnd"/>
            <w:r w:rsidRPr="00DE36DD">
              <w:t xml:space="preserve"> </w:t>
            </w:r>
            <w:proofErr w:type="spellStart"/>
            <w:r w:rsidRPr="00DE36DD">
              <w:t>Vazdar</w:t>
            </w:r>
            <w:proofErr w:type="spellEnd"/>
            <w:r w:rsidRPr="00DE36DD">
              <w:t xml:space="preserve"> 4b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68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463.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9.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116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303.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9.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84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586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12.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537.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11.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366</w:t>
            </w:r>
            <w:r w:rsidR="00B21D2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0B22E8">
              <w:rPr>
                <w:rFonts w:ascii="Calibri" w:hAnsi="Calibri" w:cs="Calibri"/>
                <w:b/>
                <w:bCs/>
                <w:color w:val="000000"/>
              </w:rPr>
              <w:t xml:space="preserve">/ 503. 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7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Igor </w:t>
            </w:r>
            <w:proofErr w:type="spellStart"/>
            <w:r w:rsidRPr="00DE36DD">
              <w:t>Pregrad</w:t>
            </w:r>
            <w:proofErr w:type="spellEnd"/>
            <w:r w:rsidRPr="00DE36DD">
              <w:t xml:space="preserve"> i Iris </w:t>
            </w:r>
            <w:proofErr w:type="spellStart"/>
            <w:r w:rsidRPr="00DE36DD">
              <w:t>Kurtović</w:t>
            </w:r>
            <w:proofErr w:type="spellEnd"/>
            <w:r w:rsidRPr="00DE36DD">
              <w:t xml:space="preserve"> 4b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184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119.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4. 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230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67.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5.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188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249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8.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343.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9.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794</w:t>
            </w:r>
            <w:r w:rsidR="00B21D2F">
              <w:rPr>
                <w:rFonts w:ascii="Calibri" w:hAnsi="Calibri" w:cs="Calibri"/>
                <w:b/>
                <w:bCs/>
                <w:color w:val="000000"/>
              </w:rPr>
              <w:t xml:space="preserve">  /  133. 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8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Dominik </w:t>
            </w:r>
            <w:proofErr w:type="spellStart"/>
            <w:r w:rsidRPr="00DE36DD">
              <w:t>Kalić</w:t>
            </w:r>
            <w:proofErr w:type="spellEnd"/>
            <w:r w:rsidRPr="00DE36DD">
              <w:t xml:space="preserve"> i Elizabeta </w:t>
            </w:r>
            <w:proofErr w:type="spellStart"/>
            <w:r w:rsidRPr="00DE36DD">
              <w:t>Philipp</w:t>
            </w:r>
            <w:proofErr w:type="spellEnd"/>
            <w:r w:rsidRPr="00DE36DD">
              <w:t xml:space="preserve"> 4b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0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687.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12. 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92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384.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9.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170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320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9.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546.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12.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348</w:t>
            </w:r>
            <w:r w:rsidR="000B22E8">
              <w:rPr>
                <w:rFonts w:ascii="Calibri" w:hAnsi="Calibri" w:cs="Calibri"/>
                <w:b/>
                <w:bCs/>
                <w:color w:val="000000"/>
              </w:rPr>
              <w:t xml:space="preserve">  /  508.</w:t>
            </w:r>
          </w:p>
        </w:tc>
        <w:bookmarkStart w:id="1" w:name="_GoBack"/>
        <w:bookmarkEnd w:id="1"/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9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Marin </w:t>
            </w:r>
            <w:proofErr w:type="spellStart"/>
            <w:r w:rsidRPr="00DE36DD">
              <w:t>Kunovac</w:t>
            </w:r>
            <w:proofErr w:type="spellEnd"/>
            <w:r w:rsidRPr="00DE36DD">
              <w:t xml:space="preserve"> i Matija </w:t>
            </w:r>
            <w:proofErr w:type="spellStart"/>
            <w:r w:rsidRPr="00DE36DD">
              <w:t>Kunovac</w:t>
            </w:r>
            <w:proofErr w:type="spellEnd"/>
            <w:r w:rsidRPr="00DE36DD">
              <w:t xml:space="preserve"> 4c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350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2.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1. 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350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4.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1.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350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8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1.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14.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1400 /   1. 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10</w:t>
            </w:r>
          </w:p>
        </w:tc>
        <w:tc>
          <w:tcPr>
            <w:tcW w:w="2228" w:type="dxa"/>
          </w:tcPr>
          <w:p w:rsidR="00725630" w:rsidRPr="00DE36DD" w:rsidRDefault="00725630" w:rsidP="00725630">
            <w:proofErr w:type="spellStart"/>
            <w:r w:rsidRPr="00DE36DD">
              <w:t>Fran</w:t>
            </w:r>
            <w:proofErr w:type="spellEnd"/>
            <w:r w:rsidRPr="00DE36DD">
              <w:t xml:space="preserve"> Prkačin i Luka </w:t>
            </w:r>
            <w:proofErr w:type="spellStart"/>
            <w:r w:rsidRPr="00DE36DD">
              <w:t>Lipovšćak</w:t>
            </w:r>
            <w:proofErr w:type="spellEnd"/>
            <w:r w:rsidRPr="00DE36DD">
              <w:t xml:space="preserve"> 4c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134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222.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8.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230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68.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6.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218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178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5.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15.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932 /  62. 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11</w:t>
            </w:r>
          </w:p>
        </w:tc>
        <w:tc>
          <w:tcPr>
            <w:tcW w:w="2228" w:type="dxa"/>
          </w:tcPr>
          <w:p w:rsidR="00725630" w:rsidRPr="00DE36DD" w:rsidRDefault="00725630" w:rsidP="00725630">
            <w:proofErr w:type="spellStart"/>
            <w:r w:rsidRPr="00DE36DD">
              <w:t>Lukas</w:t>
            </w:r>
            <w:proofErr w:type="spellEnd"/>
            <w:r w:rsidRPr="00DE36DD">
              <w:t xml:space="preserve"> </w:t>
            </w:r>
            <w:proofErr w:type="spellStart"/>
            <w:r w:rsidRPr="00DE36DD">
              <w:t>Nuić</w:t>
            </w:r>
            <w:proofErr w:type="spellEnd"/>
            <w:r w:rsidRPr="00DE36DD">
              <w:t xml:space="preserve"> i Frane Ferić 4c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14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628.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11.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74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447.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12.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122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495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11.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473.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10.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344</w:t>
            </w:r>
            <w:r w:rsidR="000B22E8">
              <w:rPr>
                <w:rFonts w:ascii="Calibri" w:hAnsi="Calibri" w:cs="Calibri"/>
                <w:b/>
                <w:bCs/>
                <w:color w:val="000000"/>
              </w:rPr>
              <w:t xml:space="preserve">  /  526.</w:t>
            </w:r>
          </w:p>
        </w:tc>
      </w:tr>
      <w:tr w:rsidR="00725630" w:rsidRPr="00DE36DD" w:rsidTr="000B22E8">
        <w:trPr>
          <w:trHeight w:hRule="exact" w:val="737"/>
        </w:trPr>
        <w:tc>
          <w:tcPr>
            <w:tcW w:w="568" w:type="dxa"/>
          </w:tcPr>
          <w:p w:rsidR="00725630" w:rsidRPr="00DE36DD" w:rsidRDefault="00725630" w:rsidP="00725630">
            <w:r w:rsidRPr="00DE36DD">
              <w:t>12</w:t>
            </w:r>
          </w:p>
        </w:tc>
        <w:tc>
          <w:tcPr>
            <w:tcW w:w="2228" w:type="dxa"/>
          </w:tcPr>
          <w:p w:rsidR="00725630" w:rsidRPr="00DE36DD" w:rsidRDefault="00725630" w:rsidP="00725630">
            <w:r w:rsidRPr="00DE36DD">
              <w:t xml:space="preserve">Roko </w:t>
            </w:r>
            <w:proofErr w:type="spellStart"/>
            <w:r w:rsidRPr="00DE36DD">
              <w:t>Markota</w:t>
            </w:r>
            <w:proofErr w:type="spellEnd"/>
            <w:r w:rsidRPr="00DE36DD">
              <w:t xml:space="preserve"> i Ivor </w:t>
            </w:r>
            <w:proofErr w:type="spellStart"/>
            <w:r w:rsidRPr="00DE36DD">
              <w:t>Agačević</w:t>
            </w:r>
            <w:proofErr w:type="spellEnd"/>
            <w:r w:rsidRPr="00DE36DD">
              <w:t xml:space="preserve"> </w:t>
            </w:r>
            <w:proofErr w:type="spellStart"/>
            <w:r w:rsidRPr="00DE36DD">
              <w:t>Verzotti</w:t>
            </w:r>
            <w:proofErr w:type="spellEnd"/>
            <w:r w:rsidRPr="00DE36DD">
              <w:t xml:space="preserve"> 4c 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 xml:space="preserve">174 </w:t>
            </w:r>
          </w:p>
        </w:tc>
        <w:tc>
          <w:tcPr>
            <w:tcW w:w="9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141.</w:t>
            </w:r>
          </w:p>
        </w:tc>
        <w:tc>
          <w:tcPr>
            <w:tcW w:w="819" w:type="dxa"/>
            <w:shd w:val="clear" w:color="auto" w:fill="B4C6E7" w:themeFill="accent1" w:themeFillTint="66"/>
          </w:tcPr>
          <w:p w:rsidR="00725630" w:rsidRPr="00725630" w:rsidRDefault="00725630" w:rsidP="00725630">
            <w:r w:rsidRPr="00725630">
              <w:t>5.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194</w:t>
            </w:r>
          </w:p>
        </w:tc>
        <w:tc>
          <w:tcPr>
            <w:tcW w:w="949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123.</w:t>
            </w:r>
          </w:p>
        </w:tc>
        <w:tc>
          <w:tcPr>
            <w:tcW w:w="923" w:type="dxa"/>
            <w:shd w:val="clear" w:color="auto" w:fill="FFE599" w:themeFill="accent4" w:themeFillTint="66"/>
          </w:tcPr>
          <w:p w:rsidR="00725630" w:rsidRPr="00725630" w:rsidRDefault="00725630" w:rsidP="00725630">
            <w:r w:rsidRPr="00725630">
              <w:t>7.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945" w:type="dxa"/>
            <w:shd w:val="clear" w:color="auto" w:fill="92D050"/>
          </w:tcPr>
          <w:p w:rsidR="00725630" w:rsidRPr="00725630" w:rsidRDefault="00725630" w:rsidP="00725630">
            <w:r w:rsidRPr="00725630">
              <w:t>56</w:t>
            </w:r>
          </w:p>
        </w:tc>
        <w:tc>
          <w:tcPr>
            <w:tcW w:w="819" w:type="dxa"/>
            <w:shd w:val="clear" w:color="auto" w:fill="92D050"/>
          </w:tcPr>
          <w:p w:rsidR="00725630" w:rsidRPr="00725630" w:rsidRDefault="00725630" w:rsidP="00725630">
            <w:r w:rsidRPr="00725630">
              <w:t>2.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color w:val="000000"/>
              </w:rPr>
            </w:pPr>
            <w:r w:rsidRPr="00725630"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795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187.</w:t>
            </w:r>
          </w:p>
        </w:tc>
        <w:tc>
          <w:tcPr>
            <w:tcW w:w="819" w:type="dxa"/>
            <w:shd w:val="clear" w:color="auto" w:fill="F7CAAC" w:themeFill="accent2" w:themeFillTint="66"/>
          </w:tcPr>
          <w:p w:rsidR="00725630" w:rsidRPr="00725630" w:rsidRDefault="00725630" w:rsidP="00725630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25630">
              <w:rPr>
                <w:rFonts w:ascii="Calibri" w:hAnsi="Calibri" w:cs="Calibri"/>
                <w:bCs/>
                <w:color w:val="000000"/>
              </w:rPr>
              <w:t>6.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725630" w:rsidRDefault="00725630" w:rsidP="00725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888  /  89.</w:t>
            </w:r>
          </w:p>
        </w:tc>
      </w:tr>
      <w:bookmarkEnd w:id="0"/>
    </w:tbl>
    <w:p w:rsidR="00D13AB9" w:rsidRPr="00DE36DD" w:rsidRDefault="00D13AB9" w:rsidP="00DE36DD"/>
    <w:sectPr w:rsidR="00D13AB9" w:rsidRPr="00DE36DD" w:rsidSect="00E67A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0"/>
    <w:rsid w:val="000B22E8"/>
    <w:rsid w:val="001562D1"/>
    <w:rsid w:val="00246BE2"/>
    <w:rsid w:val="004500D9"/>
    <w:rsid w:val="005919BE"/>
    <w:rsid w:val="00725630"/>
    <w:rsid w:val="009C3881"/>
    <w:rsid w:val="009D57FC"/>
    <w:rsid w:val="00AF00AA"/>
    <w:rsid w:val="00B21D2F"/>
    <w:rsid w:val="00BA568E"/>
    <w:rsid w:val="00CD61F4"/>
    <w:rsid w:val="00D13AB9"/>
    <w:rsid w:val="00DE36DD"/>
    <w:rsid w:val="00E67A7B"/>
    <w:rsid w:val="00E80980"/>
    <w:rsid w:val="00F1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2AA3"/>
  <w15:chartTrackingRefBased/>
  <w15:docId w15:val="{49E3F060-531E-4397-BE0B-A11BA2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Kos</dc:creator>
  <cp:keywords/>
  <dc:description/>
  <cp:lastModifiedBy>Kristina Kos</cp:lastModifiedBy>
  <cp:revision>2</cp:revision>
  <dcterms:created xsi:type="dcterms:W3CDTF">2026-04-18T08:11:00Z</dcterms:created>
  <dcterms:modified xsi:type="dcterms:W3CDTF">2026-04-18T08:11:00Z</dcterms:modified>
</cp:coreProperties>
</file>